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FC2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Автор-составитель: Шевцова М.М.</w:t>
      </w:r>
    </w:p>
    <w:p w14:paraId="59BE397A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Количество тестовых заданий: 42</w:t>
      </w:r>
    </w:p>
    <w:p w14:paraId="71AFD968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2344DB1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При подготовке к сертификации в форме компьютерного тестирования по должности «педагог-организатор» ОУ и ОУ ДОД необходимо уделить внимание изучению следующих тем и проблем:</w:t>
      </w:r>
    </w:p>
    <w:p w14:paraId="2B9529C9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 Должностным обязанностям педагога-организатора и нормативным документам, регламентирующим деятельность.</w:t>
      </w:r>
    </w:p>
    <w:p w14:paraId="1470DD7D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2. Концепции духовно-нравственного воспитания и развития.</w:t>
      </w:r>
    </w:p>
    <w:p w14:paraId="48EDCA3E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 Компетенции органов самоуправления в школе.</w:t>
      </w:r>
    </w:p>
    <w:p w14:paraId="65749173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 Целевая направленность методов воспитания.</w:t>
      </w:r>
    </w:p>
    <w:p w14:paraId="43FCDC51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5. Характеристикам досугового мероприятия.</w:t>
      </w:r>
    </w:p>
    <w:p w14:paraId="569CECB6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6. Целевым ориентирам игровой деятельности</w:t>
      </w:r>
    </w:p>
    <w:p w14:paraId="5D31E16D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7. Формам работы педагога-организатора с обучающимися.</w:t>
      </w:r>
    </w:p>
    <w:p w14:paraId="5DA1EE3C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8. Планированию и анализу собственной педагогической деятельности.</w:t>
      </w:r>
    </w:p>
    <w:p w14:paraId="283D5342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3AFCE30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Список литературы для подготовки к тестированию:</w:t>
      </w:r>
    </w:p>
    <w:p w14:paraId="1A85DEA8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CBB96FE" w14:textId="77777777" w:rsidR="00E728BF" w:rsidRDefault="00E728BF" w:rsidP="00E728BF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Список основной литературы</w:t>
      </w:r>
    </w:p>
    <w:p w14:paraId="639C5E72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0E022E5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     Приказ Минобрнауки России от 26.06.2012 N 504 «Об утверждении Типового положения об образовательном учреждении дополнительного образования детей» (Зарегистрировано в Минюсте России 02.08.2012 N 25082) [Текст] – // «Российская газета». – 15.08.2012. – № 186.</w:t>
      </w:r>
    </w:p>
    <w:p w14:paraId="31A758C0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2.     Активные методы в работе педагога [Текст]: методическое пособие / авт.-сост. Е. В. Милькова. – Кемерово: изд-во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2009. – 88 с.</w:t>
      </w:r>
    </w:p>
    <w:p w14:paraId="7C048202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3.     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Буйлова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, Л. Н. Дополнительное образование [Текст]: нормативные документы и материалы / Л. Н.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Буйлова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Г. П. Буданова. – М.: Просвещение, 2008. – 317 с.</w:t>
      </w:r>
    </w:p>
    <w:p w14:paraId="53FC7E46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4.     Досуговые программы для детей и подростков. Проектирование. Реализация. Экспертиза [Текст] /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авт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-сост. Л. Б. Малыхина, Н. Ю.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Конасова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, И. М. Карелова, А. Г. Зайцев, Н. И.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Бочманова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– Волгоград: Учитель, 2012. – 165 с.</w:t>
      </w:r>
    </w:p>
    <w:p w14:paraId="1885291C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5.     Методические рекомендации для педагогических работников ОУ ДОД (требования к составлению и написанию сценария, методической разработки и методических рекомендаций) [Электронный ресурс] / сост. М. М. Шевцова.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Сайт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15 с. – Режим доступа. – http://ipk.kuz-edu.ru/index.php?option=com_content&amp;view=article&amp;id=680&amp;Itemid=277</w:t>
      </w:r>
    </w:p>
    <w:p w14:paraId="4786DD4E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 xml:space="preserve">6.     Методические рекомендации по содержанию деятельности: оформлению программ, организации и проведению учебных занятий и мероприятий, оформлению текущей документации педагогов дополнительного образования, педагогов-организаторов, методистов, руководителей структурных подразделений образовательных учреждений дополнительного образования детей Кемеровской области [Электронный ресурс] / сост. М. М. Шевцова.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Сайт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71 с. – Режим доступа. – http://ipk.kuz-edu.ru/index.php?option=com_content&amp;view=article&amp;id=680&amp;Itemid=277</w:t>
      </w:r>
    </w:p>
    <w:p w14:paraId="1BE4D3C7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7.     О примерных требованиях к программам дополнительного образования детей Письмо Департамента молодежной политики, воспитания и социальной поддержки детей Минобрнауки России от 11.12.2006 № 06-1844.</w:t>
      </w:r>
    </w:p>
    <w:p w14:paraId="349D35FC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8.     Социокультурная и социально-педагогическая деятельность учреждений дополнительного образования детей [Текст] / под ред. Фоминой А. Б. – М.: УЦ «Перспектива», 2009. – 272 с.</w:t>
      </w:r>
    </w:p>
    <w:p w14:paraId="0E2CE356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9.     Теория, методика и практика воспитания и организации досуговой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деятельности  школьников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(по материалам работ профессора С. А. Шмакова) [Текст]: справочник. – Липецк, 2008. – 350 с.</w:t>
      </w:r>
    </w:p>
    <w:p w14:paraId="6B1A0519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0428C63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41098FD" w14:textId="77777777" w:rsidR="00E728BF" w:rsidRDefault="00E728BF" w:rsidP="00E728BF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Список дополнительной литературы</w:t>
      </w:r>
    </w:p>
    <w:p w14:paraId="3BCA18BF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3243486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    Кисина, Т. С. Длительная сюжетно-ролевая игра как программа деятельности детского коллектива [Текст] / Т. С. Кисина // Внешкольник. – 1997. - № 1(4).</w:t>
      </w:r>
    </w:p>
    <w:p w14:paraId="2EFFCA0E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2.    Культурно-досуговая деятельность [Текст]: учебник / под науч. редакцией академика РАЕН А. Д. Жаркова и профессора В. М.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Чижикова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– М.: МГУК, 1998.</w:t>
      </w:r>
    </w:p>
    <w:p w14:paraId="25F7389B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    Организация дополнительного образования в общеобразовательной школе: нормативно-правовые и методические материалы по дополнительному образованию детей. – М.: ООО «ДОД», 2008. – 120 с. – (Прилож. к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жур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«Внешкольник».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Доп-ное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образование, соц. труд. и худ.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восп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детей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»;,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вып.2.).</w:t>
      </w:r>
    </w:p>
    <w:p w14:paraId="18434AA8" w14:textId="77777777" w:rsidR="00E728BF" w:rsidRP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  <w:lang w:val="en-US"/>
        </w:rPr>
      </w:pPr>
      <w:r>
        <w:rPr>
          <w:rFonts w:ascii="Arial" w:hAnsi="Arial" w:cs="Arial"/>
          <w:color w:val="111111"/>
          <w:sz w:val="21"/>
          <w:szCs w:val="21"/>
        </w:rPr>
        <w:t>4.    Рекомендации по организации внеурочной деятельности учреждениями дополнительного образования детей в рамках реализации ФГОС НОО в Кемеровской области [Электронный ресурс] / сост. М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111111"/>
          <w:sz w:val="21"/>
          <w:szCs w:val="21"/>
        </w:rPr>
        <w:t>М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111111"/>
          <w:sz w:val="21"/>
          <w:szCs w:val="21"/>
        </w:rPr>
        <w:t>Шевцова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 :</w:t>
      </w:r>
      <w:proofErr w:type="gramEnd"/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Сайт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 w:rsidRPr="00E728BF">
        <w:rPr>
          <w:rFonts w:ascii="Arial" w:hAnsi="Arial" w:cs="Arial"/>
          <w:color w:val="111111"/>
          <w:sz w:val="21"/>
          <w:szCs w:val="21"/>
          <w:lang w:val="en-US"/>
        </w:rPr>
        <w:t xml:space="preserve">, 2011. – 75 </w:t>
      </w:r>
      <w:r>
        <w:rPr>
          <w:rFonts w:ascii="Arial" w:hAnsi="Arial" w:cs="Arial"/>
          <w:color w:val="111111"/>
          <w:sz w:val="21"/>
          <w:szCs w:val="21"/>
        </w:rPr>
        <w:t>с</w:t>
      </w:r>
      <w:r w:rsidRPr="00E728BF">
        <w:rPr>
          <w:rFonts w:ascii="Arial" w:hAnsi="Arial" w:cs="Arial"/>
          <w:color w:val="111111"/>
          <w:sz w:val="21"/>
          <w:szCs w:val="21"/>
          <w:lang w:val="en-US"/>
        </w:rPr>
        <w:t>. http://ipk.kem edu.ru/index.php?option=com_content&amp;view=article&amp;id=680&amp;Itemid=277</w:t>
      </w:r>
    </w:p>
    <w:p w14:paraId="6893D948" w14:textId="77777777" w:rsidR="00E728BF" w:rsidRDefault="00E728BF" w:rsidP="00E728BF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Содержание деятельности образовательных учреждений дополнительного образования детей Кемеровской области в 2012/2013 учебном году [Электронный ресурс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]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методические рекомендации / сост. М. М. Шевцова.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Сайт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25 с. http://ipk.kuz-edu.ru/index.php?option=com_content&amp;view=article&amp;id=680&amp;Itemid=277</w:t>
      </w:r>
    </w:p>
    <w:p w14:paraId="524F8E10" w14:textId="77777777" w:rsidR="00C15A2E" w:rsidRDefault="00C15A2E"/>
    <w:sectPr w:rsidR="00C1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F"/>
    <w:rsid w:val="00C15A2E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850A"/>
  <w15:chartTrackingRefBased/>
  <w15:docId w15:val="{55EE17A1-B186-4301-AE36-18DEDC4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2024-11-27T15:36:00Z</dcterms:created>
  <dcterms:modified xsi:type="dcterms:W3CDTF">2024-11-27T15:36:00Z</dcterms:modified>
</cp:coreProperties>
</file>